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EAFC5" w14:textId="6495624B" w:rsidR="00A250AE" w:rsidRPr="00A250AE" w:rsidRDefault="00263D48" w:rsidP="00A250AE">
      <w:pPr>
        <w:jc w:val="center"/>
        <w:rPr>
          <w:b/>
          <w:bCs/>
          <w:color w:val="C00000"/>
          <w:sz w:val="28"/>
          <w:szCs w:val="28"/>
        </w:rPr>
      </w:pPr>
      <w:r>
        <w:rPr>
          <w:b/>
          <w:bCs/>
          <w:color w:val="7030A0"/>
          <w:sz w:val="28"/>
          <w:szCs w:val="28"/>
        </w:rPr>
        <w:t>Aggie Swim</w:t>
      </w:r>
      <w:r w:rsidR="00A250AE" w:rsidRPr="00A250AE">
        <w:rPr>
          <w:b/>
          <w:bCs/>
          <w:color w:val="7030A0"/>
          <w:sz w:val="28"/>
          <w:szCs w:val="28"/>
        </w:rPr>
        <w:t xml:space="preserve"> Club Supplemental Document for Meet Sanction</w:t>
      </w:r>
    </w:p>
    <w:p w14:paraId="0BFA09C9" w14:textId="77777777" w:rsidR="00A250AE" w:rsidRPr="00A250AE" w:rsidRDefault="00A250AE" w:rsidP="00A250AE">
      <w:pPr>
        <w:ind w:left="720"/>
        <w:contextualSpacing/>
        <w:jc w:val="both"/>
        <w:rPr>
          <w:rFonts w:ascii="Times New Roman" w:hAnsi="Times New Roman" w:cs="Times New Roman"/>
        </w:rPr>
      </w:pPr>
    </w:p>
    <w:p w14:paraId="1256291B" w14:textId="0CA4AA63" w:rsidR="00A250AE" w:rsidRDefault="00263D48" w:rsidP="00A250AE">
      <w:pPr>
        <w:ind w:left="720"/>
        <w:contextualSpacing/>
        <w:jc w:val="both"/>
        <w:rPr>
          <w:rFonts w:cs="Times New Roman"/>
        </w:rPr>
      </w:pPr>
      <w:r>
        <w:rPr>
          <w:rFonts w:cs="Times New Roman"/>
        </w:rPr>
        <w:t>Aggie Swim Club has</w:t>
      </w:r>
      <w:r w:rsidR="00A250AE" w:rsidRPr="00A250AE">
        <w:rPr>
          <w:rFonts w:cs="Times New Roman"/>
        </w:rPr>
        <w:t xml:space="preserve"> implemented local protocols and requirements, and health  and safety guidelines in accordance with the Texas, Local, and State Government (</w:t>
      </w:r>
      <w:hyperlink r:id="rId6" w:history="1">
        <w:r w:rsidR="00A250AE" w:rsidRPr="00A250AE">
          <w:rPr>
            <w:rFonts w:cs="Times New Roman"/>
            <w:color w:val="0563C1" w:themeColor="hyperlink"/>
            <w:u w:val="single"/>
          </w:rPr>
          <w:t>Executive Order GA 19</w:t>
        </w:r>
      </w:hyperlink>
      <w:r w:rsidR="00A250AE" w:rsidRPr="00A250AE">
        <w:rPr>
          <w:rFonts w:cs="Times New Roman"/>
        </w:rPr>
        <w:t>), Gulf Swimming, and USA Swimming (</w:t>
      </w:r>
      <w:hyperlink r:id="rId7" w:history="1">
        <w:r w:rsidR="00A250AE" w:rsidRPr="00A250AE">
          <w:rPr>
            <w:rFonts w:cs="Times New Roman"/>
            <w:color w:val="0563C1" w:themeColor="hyperlink"/>
            <w:u w:val="single"/>
          </w:rPr>
          <w:t>Return To Competition Plan</w:t>
        </w:r>
      </w:hyperlink>
      <w:r w:rsidR="00A250AE" w:rsidRPr="00A250AE">
        <w:rPr>
          <w:rFonts w:cs="Times New Roman"/>
        </w:rPr>
        <w:t xml:space="preserve">).   </w:t>
      </w:r>
    </w:p>
    <w:p w14:paraId="67B641CC" w14:textId="77777777" w:rsidR="00B76327" w:rsidRPr="00A250AE" w:rsidRDefault="00B76327" w:rsidP="00A250AE">
      <w:pPr>
        <w:ind w:left="720"/>
        <w:contextualSpacing/>
        <w:jc w:val="both"/>
        <w:rPr>
          <w:rFonts w:cs="Times New Roman"/>
        </w:rPr>
      </w:pPr>
    </w:p>
    <w:p w14:paraId="0E73B66C" w14:textId="5E2BD3CB" w:rsidR="00A250AE" w:rsidRPr="00A250AE" w:rsidRDefault="00A250AE" w:rsidP="00A250AE">
      <w:pPr>
        <w:widowControl w:val="0"/>
        <w:numPr>
          <w:ilvl w:val="0"/>
          <w:numId w:val="1"/>
        </w:numPr>
        <w:autoSpaceDE w:val="0"/>
        <w:autoSpaceDN w:val="0"/>
        <w:spacing w:after="0" w:line="240" w:lineRule="auto"/>
        <w:outlineLvl w:val="1"/>
        <w:rPr>
          <w:rFonts w:eastAsia="Calibri" w:cs="Calibri"/>
          <w:b/>
          <w:bCs/>
          <w:color w:val="7030A0"/>
        </w:rPr>
      </w:pPr>
      <w:r w:rsidRPr="00A250AE">
        <w:rPr>
          <w:rFonts w:eastAsia="Calibri" w:cs="Calibri"/>
          <w:b/>
          <w:bCs/>
          <w:color w:val="7030A0"/>
        </w:rPr>
        <w:t xml:space="preserve">Entry and Exit Procedures at </w:t>
      </w:r>
      <w:r w:rsidR="00263D48">
        <w:rPr>
          <w:rFonts w:eastAsia="Calibri" w:cs="Calibri"/>
          <w:b/>
          <w:bCs/>
          <w:color w:val="7030A0"/>
        </w:rPr>
        <w:t>TAMU Rec Center Natatorium</w:t>
      </w:r>
    </w:p>
    <w:p w14:paraId="0829F6E6" w14:textId="0390C134" w:rsidR="00A250AE" w:rsidRPr="00A250AE" w:rsidRDefault="00A250AE" w:rsidP="00A250AE">
      <w:pPr>
        <w:widowControl w:val="0"/>
        <w:autoSpaceDE w:val="0"/>
        <w:autoSpaceDN w:val="0"/>
        <w:spacing w:after="0" w:line="240" w:lineRule="auto"/>
        <w:ind w:left="720"/>
        <w:jc w:val="both"/>
        <w:outlineLvl w:val="1"/>
        <w:rPr>
          <w:rFonts w:eastAsia="Calibri" w:cs="Calibri"/>
        </w:rPr>
      </w:pPr>
      <w:r w:rsidRPr="00A250AE">
        <w:rPr>
          <w:rFonts w:eastAsia="Calibri" w:cs="Calibri"/>
        </w:rPr>
        <w:t xml:space="preserve">Swimmers may enter through the </w:t>
      </w:r>
      <w:r w:rsidR="00263D48">
        <w:rPr>
          <w:rFonts w:eastAsia="Calibri" w:cs="Calibri"/>
        </w:rPr>
        <w:t>north side door from the front of the TAMU Rec Center to the pool</w:t>
      </w:r>
      <w:r w:rsidRPr="00A250AE">
        <w:rPr>
          <w:rFonts w:eastAsia="Calibri" w:cs="Calibri"/>
        </w:rPr>
        <w:t xml:space="preserve">.  Temperature checks, using an infrared scanner, are taken on all persons (staff, swimmers, volunteers, meet operations personnel, and limited spectators) as they enter the facility. All persons will be asked to complete </w:t>
      </w:r>
      <w:r w:rsidR="00A25E11">
        <w:rPr>
          <w:rFonts w:eastAsia="Calibri" w:cs="Calibri"/>
        </w:rPr>
        <w:t>a verbal</w:t>
      </w:r>
      <w:r w:rsidRPr="00A250AE">
        <w:rPr>
          <w:rFonts w:eastAsia="Calibri" w:cs="Calibri"/>
        </w:rPr>
        <w:t xml:space="preserve"> </w:t>
      </w:r>
      <w:hyperlink r:id="rId8" w:history="1">
        <w:r w:rsidRPr="00A250AE">
          <w:rPr>
            <w:rFonts w:eastAsia="Calibri" w:cs="Calibri"/>
            <w:color w:val="0563C1" w:themeColor="hyperlink"/>
            <w:u w:val="single"/>
          </w:rPr>
          <w:t>health screening</w:t>
        </w:r>
      </w:hyperlink>
      <w:r w:rsidRPr="00A250AE">
        <w:rPr>
          <w:rFonts w:eastAsia="Calibri" w:cs="Calibri"/>
        </w:rPr>
        <w:t xml:space="preserve">. Any person exhibiting a temperature of 100.4 degrees or higher will not be admitted. Any person who displays other visible symptoms of illness will not be accepted into competition that day. This includes but is not limited to cough, shortness of breath, difficulty breathing, chills, muscle pain, headache, sore throat or new loss of taste or smell. Swimmers will exit the pool on the north end near the field area and proceed to the pickup area or to their cars.   </w:t>
      </w:r>
    </w:p>
    <w:p w14:paraId="4CF188BB" w14:textId="77777777" w:rsidR="00A250AE" w:rsidRPr="00A250AE" w:rsidRDefault="00A250AE" w:rsidP="00A250AE">
      <w:pPr>
        <w:widowControl w:val="0"/>
        <w:autoSpaceDE w:val="0"/>
        <w:autoSpaceDN w:val="0"/>
        <w:spacing w:after="0" w:line="240" w:lineRule="auto"/>
        <w:ind w:left="720"/>
        <w:jc w:val="both"/>
        <w:outlineLvl w:val="1"/>
        <w:rPr>
          <w:rFonts w:eastAsia="Calibri" w:cs="Calibri"/>
        </w:rPr>
      </w:pPr>
    </w:p>
    <w:p w14:paraId="69174A18" w14:textId="77777777" w:rsidR="00A250AE" w:rsidRPr="00A250AE" w:rsidRDefault="00A250AE" w:rsidP="00A250AE">
      <w:pPr>
        <w:widowControl w:val="0"/>
        <w:numPr>
          <w:ilvl w:val="0"/>
          <w:numId w:val="1"/>
        </w:numPr>
        <w:autoSpaceDE w:val="0"/>
        <w:autoSpaceDN w:val="0"/>
        <w:spacing w:after="0" w:line="240" w:lineRule="auto"/>
        <w:outlineLvl w:val="1"/>
        <w:rPr>
          <w:rFonts w:eastAsia="Calibri" w:cs="Calibri"/>
          <w:b/>
          <w:bCs/>
          <w:color w:val="7030A0"/>
        </w:rPr>
      </w:pPr>
      <w:r w:rsidRPr="00A250AE">
        <w:rPr>
          <w:rFonts w:eastAsia="Calibri" w:cs="Calibri"/>
          <w:b/>
          <w:bCs/>
          <w:color w:val="7030A0"/>
        </w:rPr>
        <w:t xml:space="preserve">Team Gatherings/Large Gatherings </w:t>
      </w:r>
    </w:p>
    <w:p w14:paraId="3D826498" w14:textId="77777777" w:rsidR="00A250AE" w:rsidRPr="00A250AE" w:rsidRDefault="00A250AE" w:rsidP="00A250AE">
      <w:pPr>
        <w:widowControl w:val="0"/>
        <w:autoSpaceDE w:val="0"/>
        <w:autoSpaceDN w:val="0"/>
        <w:spacing w:after="0" w:line="240" w:lineRule="auto"/>
        <w:ind w:left="360"/>
        <w:jc w:val="both"/>
        <w:outlineLvl w:val="1"/>
        <w:rPr>
          <w:rFonts w:eastAsia="Calibri" w:cs="Calibri"/>
        </w:rPr>
      </w:pPr>
    </w:p>
    <w:p w14:paraId="4E59E7F2" w14:textId="25A6EF9B" w:rsidR="00A250AE" w:rsidRPr="00A250AE" w:rsidRDefault="00263D48" w:rsidP="00A250AE">
      <w:pPr>
        <w:widowControl w:val="0"/>
        <w:autoSpaceDE w:val="0"/>
        <w:autoSpaceDN w:val="0"/>
        <w:spacing w:after="0" w:line="240" w:lineRule="auto"/>
        <w:ind w:left="720"/>
        <w:jc w:val="both"/>
        <w:outlineLvl w:val="1"/>
        <w:rPr>
          <w:rFonts w:eastAsia="Calibri" w:cs="Calibri"/>
        </w:rPr>
      </w:pPr>
      <w:r>
        <w:rPr>
          <w:rFonts w:eastAsia="Calibri" w:cs="Calibri"/>
        </w:rPr>
        <w:t>AGS</w:t>
      </w:r>
      <w:r w:rsidR="00A250AE" w:rsidRPr="00A250AE">
        <w:rPr>
          <w:rFonts w:eastAsia="Calibri" w:cs="Calibri"/>
        </w:rPr>
        <w:t xml:space="preserve"> will limit gathering at the facility to </w:t>
      </w:r>
      <w:r w:rsidR="00775A57">
        <w:rPr>
          <w:rFonts w:eastAsia="Calibri" w:cs="Calibri"/>
        </w:rPr>
        <w:t>50</w:t>
      </w:r>
      <w:r w:rsidR="00A250AE" w:rsidRPr="00A250AE">
        <w:rPr>
          <w:rFonts w:eastAsia="Calibri" w:cs="Calibri"/>
        </w:rPr>
        <w:t xml:space="preserve">% or less than capacity. Each session of </w:t>
      </w:r>
      <w:r>
        <w:rPr>
          <w:rFonts w:eastAsia="Calibri" w:cs="Calibri"/>
        </w:rPr>
        <w:t xml:space="preserve">the AGS </w:t>
      </w:r>
      <w:r w:rsidR="008357F7">
        <w:rPr>
          <w:rFonts w:eastAsia="Calibri" w:cs="Calibri"/>
        </w:rPr>
        <w:t>Sectionals</w:t>
      </w:r>
      <w:r w:rsidR="00B42371">
        <w:rPr>
          <w:rFonts w:eastAsia="Calibri" w:cs="Calibri"/>
        </w:rPr>
        <w:t xml:space="preserve"> Champs</w:t>
      </w:r>
      <w:r w:rsidR="00A250AE" w:rsidRPr="00A250AE">
        <w:rPr>
          <w:rFonts w:eastAsia="Calibri" w:cs="Calibri"/>
        </w:rPr>
        <w:t xml:space="preserve"> event will be conducted within the assigned practice groups given to meet the ‘cohort’ mentality.  The pool will remain less than </w:t>
      </w:r>
      <w:r w:rsidR="00775A57">
        <w:rPr>
          <w:rFonts w:eastAsia="Calibri" w:cs="Calibri"/>
        </w:rPr>
        <w:t>50</w:t>
      </w:r>
      <w:r w:rsidR="00A250AE" w:rsidRPr="00A250AE">
        <w:rPr>
          <w:rFonts w:eastAsia="Calibri" w:cs="Calibri"/>
        </w:rPr>
        <w:t xml:space="preserve">% of capacity.  The entire facility will remain less than </w:t>
      </w:r>
      <w:r w:rsidR="00775A57">
        <w:rPr>
          <w:rFonts w:eastAsia="Calibri" w:cs="Calibri"/>
        </w:rPr>
        <w:t>50</w:t>
      </w:r>
      <w:r w:rsidR="00A250AE" w:rsidRPr="00A250AE">
        <w:rPr>
          <w:rFonts w:eastAsia="Calibri" w:cs="Calibri"/>
        </w:rPr>
        <w:t xml:space="preserve">% capacity at all times.  </w:t>
      </w:r>
    </w:p>
    <w:p w14:paraId="6A2408C0" w14:textId="77777777" w:rsidR="00A250AE" w:rsidRPr="00A250AE" w:rsidRDefault="00A250AE" w:rsidP="00A250AE">
      <w:pPr>
        <w:widowControl w:val="0"/>
        <w:autoSpaceDE w:val="0"/>
        <w:autoSpaceDN w:val="0"/>
        <w:spacing w:after="0" w:line="240" w:lineRule="auto"/>
        <w:ind w:left="360"/>
        <w:jc w:val="both"/>
        <w:outlineLvl w:val="1"/>
        <w:rPr>
          <w:rFonts w:eastAsia="Calibri" w:cs="Calibri"/>
        </w:rPr>
      </w:pPr>
    </w:p>
    <w:p w14:paraId="0370A5CA" w14:textId="76292C27" w:rsidR="00A250AE" w:rsidRPr="00A250AE" w:rsidRDefault="00263D48" w:rsidP="00A250AE">
      <w:pPr>
        <w:widowControl w:val="0"/>
        <w:autoSpaceDE w:val="0"/>
        <w:autoSpaceDN w:val="0"/>
        <w:spacing w:after="0" w:line="240" w:lineRule="auto"/>
        <w:ind w:left="720"/>
        <w:jc w:val="both"/>
        <w:outlineLvl w:val="1"/>
        <w:rPr>
          <w:rFonts w:eastAsia="Calibri" w:cs="Calibri"/>
        </w:rPr>
      </w:pPr>
      <w:r>
        <w:rPr>
          <w:rFonts w:eastAsia="Calibri" w:cs="Calibri"/>
        </w:rPr>
        <w:t>AGS</w:t>
      </w:r>
      <w:r w:rsidR="00A250AE" w:rsidRPr="00A250AE">
        <w:rPr>
          <w:rFonts w:eastAsia="Calibri" w:cs="Calibri"/>
        </w:rPr>
        <w:t xml:space="preserve"> prohibit anyone congregating anywhere within the facility and property area.  At the entrance, and in specific areas of the facility – we have placed socially distanced markers on the ground to avoid swimmers congregating.  They are not to be admitted entrance to the facility prior to the start of their session time. </w:t>
      </w:r>
      <w:r w:rsidR="00A250AE" w:rsidRPr="00F7255E">
        <w:rPr>
          <w:rFonts w:eastAsia="Calibri" w:cs="Calibri"/>
        </w:rPr>
        <w:t>While the swim event is entirely outdoors, we ask that all persons wear a mask at all times, swimmers must wear a mask when not swimming.</w:t>
      </w:r>
    </w:p>
    <w:p w14:paraId="1394E969" w14:textId="77777777" w:rsidR="00A250AE" w:rsidRPr="00A250AE" w:rsidRDefault="00A250AE" w:rsidP="00A250AE">
      <w:pPr>
        <w:widowControl w:val="0"/>
        <w:autoSpaceDE w:val="0"/>
        <w:autoSpaceDN w:val="0"/>
        <w:spacing w:after="0" w:line="240" w:lineRule="auto"/>
        <w:ind w:left="360"/>
        <w:jc w:val="both"/>
        <w:outlineLvl w:val="1"/>
        <w:rPr>
          <w:rFonts w:eastAsia="Calibri" w:cs="Calibri"/>
        </w:rPr>
      </w:pPr>
    </w:p>
    <w:p w14:paraId="52CB2F5E" w14:textId="77777777" w:rsidR="00A250AE" w:rsidRPr="00A250AE" w:rsidRDefault="00A250AE" w:rsidP="00A250AE">
      <w:pPr>
        <w:widowControl w:val="0"/>
        <w:numPr>
          <w:ilvl w:val="0"/>
          <w:numId w:val="1"/>
        </w:numPr>
        <w:autoSpaceDE w:val="0"/>
        <w:autoSpaceDN w:val="0"/>
        <w:spacing w:after="0" w:line="240" w:lineRule="auto"/>
        <w:jc w:val="both"/>
        <w:outlineLvl w:val="1"/>
        <w:rPr>
          <w:rFonts w:eastAsia="Calibri" w:cs="Calibri"/>
          <w:b/>
          <w:bCs/>
          <w:color w:val="C00000"/>
        </w:rPr>
      </w:pPr>
      <w:r w:rsidRPr="00A250AE">
        <w:rPr>
          <w:rFonts w:eastAsia="Calibri" w:cs="Calibri"/>
          <w:b/>
          <w:bCs/>
          <w:color w:val="7030A0"/>
        </w:rPr>
        <w:t>Safe Sport Consideration</w:t>
      </w:r>
    </w:p>
    <w:p w14:paraId="57E51B43" w14:textId="77777777" w:rsidR="00A250AE" w:rsidRPr="00A250AE" w:rsidRDefault="00A250AE" w:rsidP="00A250AE">
      <w:pPr>
        <w:widowControl w:val="0"/>
        <w:autoSpaceDE w:val="0"/>
        <w:autoSpaceDN w:val="0"/>
        <w:spacing w:after="0" w:line="240" w:lineRule="auto"/>
        <w:ind w:left="360"/>
        <w:jc w:val="both"/>
        <w:outlineLvl w:val="1"/>
        <w:rPr>
          <w:rFonts w:eastAsia="Calibri" w:cs="Calibri"/>
          <w:b/>
          <w:bCs/>
        </w:rPr>
      </w:pPr>
    </w:p>
    <w:p w14:paraId="0B53CBAF" w14:textId="3FA311D5" w:rsidR="00A250AE" w:rsidRPr="00A250AE" w:rsidRDefault="00A250AE" w:rsidP="00A250AE">
      <w:pPr>
        <w:widowControl w:val="0"/>
        <w:autoSpaceDE w:val="0"/>
        <w:autoSpaceDN w:val="0"/>
        <w:spacing w:after="0" w:line="240" w:lineRule="auto"/>
        <w:ind w:left="720"/>
        <w:jc w:val="both"/>
        <w:outlineLvl w:val="1"/>
        <w:rPr>
          <w:rFonts w:eastAsia="Calibri" w:cs="Calibri"/>
          <w:b/>
          <w:bCs/>
        </w:rPr>
      </w:pPr>
      <w:r w:rsidRPr="00A250AE">
        <w:rPr>
          <w:rFonts w:eastAsia="Calibri" w:cs="Calibri"/>
        </w:rPr>
        <w:t xml:space="preserve">Safe Sport ensures that a parent has access to/or the opportunity to observe their child(ren).  Athletes and their families will be able to view the meet via YOU Tube Live.  A link to the channel will be posted on the </w:t>
      </w:r>
      <w:r w:rsidR="00263D48">
        <w:rPr>
          <w:rFonts w:eastAsia="Calibri" w:cs="Calibri"/>
        </w:rPr>
        <w:t>AGS</w:t>
      </w:r>
      <w:r w:rsidRPr="00A250AE">
        <w:rPr>
          <w:rFonts w:eastAsia="Calibri" w:cs="Calibri"/>
        </w:rPr>
        <w:t xml:space="preserve"> website and sent out in an email.  We will have a limited spectator viewing area at the facility.</w:t>
      </w:r>
    </w:p>
    <w:p w14:paraId="28B9B318" w14:textId="77777777" w:rsidR="00A250AE" w:rsidRPr="00A250AE" w:rsidRDefault="00A250AE" w:rsidP="00A250AE">
      <w:pPr>
        <w:widowControl w:val="0"/>
        <w:autoSpaceDE w:val="0"/>
        <w:autoSpaceDN w:val="0"/>
        <w:spacing w:after="0" w:line="240" w:lineRule="auto"/>
        <w:jc w:val="both"/>
        <w:outlineLvl w:val="1"/>
        <w:rPr>
          <w:rFonts w:eastAsia="Calibri" w:cs="Calibri"/>
        </w:rPr>
      </w:pPr>
    </w:p>
    <w:p w14:paraId="7718743C" w14:textId="77777777" w:rsidR="00A250AE" w:rsidRPr="00A250AE" w:rsidRDefault="00A250AE" w:rsidP="00A250AE">
      <w:pPr>
        <w:widowControl w:val="0"/>
        <w:numPr>
          <w:ilvl w:val="0"/>
          <w:numId w:val="1"/>
        </w:numPr>
        <w:autoSpaceDE w:val="0"/>
        <w:autoSpaceDN w:val="0"/>
        <w:spacing w:after="0" w:line="240" w:lineRule="auto"/>
        <w:jc w:val="both"/>
        <w:outlineLvl w:val="1"/>
        <w:rPr>
          <w:rFonts w:eastAsia="Calibri" w:cs="Calibri"/>
          <w:b/>
          <w:bCs/>
          <w:color w:val="7030A0"/>
        </w:rPr>
      </w:pPr>
      <w:r w:rsidRPr="00A250AE">
        <w:rPr>
          <w:rFonts w:eastAsia="Calibri" w:cs="Calibri"/>
          <w:b/>
          <w:bCs/>
          <w:color w:val="7030A0"/>
        </w:rPr>
        <w:t>Attestation Statement</w:t>
      </w:r>
    </w:p>
    <w:p w14:paraId="00301DCF" w14:textId="77777777" w:rsidR="00A250AE" w:rsidRPr="00A250AE" w:rsidRDefault="00A250AE" w:rsidP="00A250AE">
      <w:pPr>
        <w:widowControl w:val="0"/>
        <w:autoSpaceDE w:val="0"/>
        <w:autoSpaceDN w:val="0"/>
        <w:spacing w:after="0" w:line="240" w:lineRule="auto"/>
        <w:ind w:left="360"/>
        <w:jc w:val="both"/>
        <w:outlineLvl w:val="1"/>
        <w:rPr>
          <w:rFonts w:eastAsia="Calibri" w:cs="Calibri"/>
        </w:rPr>
      </w:pPr>
    </w:p>
    <w:p w14:paraId="50F432FD" w14:textId="602C83FF" w:rsidR="00A250AE" w:rsidRPr="00A250AE" w:rsidRDefault="00A250AE" w:rsidP="00A250AE">
      <w:pPr>
        <w:widowControl w:val="0"/>
        <w:autoSpaceDE w:val="0"/>
        <w:autoSpaceDN w:val="0"/>
        <w:spacing w:after="0" w:line="240" w:lineRule="auto"/>
        <w:ind w:left="720"/>
        <w:jc w:val="both"/>
        <w:outlineLvl w:val="1"/>
        <w:rPr>
          <w:rFonts w:eastAsia="Calibri" w:cs="Calibri"/>
        </w:rPr>
      </w:pPr>
      <w:r w:rsidRPr="00A250AE">
        <w:rPr>
          <w:rFonts w:eastAsia="Calibri" w:cs="Calibri"/>
        </w:rPr>
        <w:t>In applying for this sanction (</w:t>
      </w:r>
      <w:r w:rsidR="00263D48">
        <w:rPr>
          <w:rFonts w:eastAsia="Calibri" w:cs="Calibri"/>
        </w:rPr>
        <w:t xml:space="preserve">AGS </w:t>
      </w:r>
      <w:r w:rsidR="008357F7">
        <w:rPr>
          <w:rFonts w:eastAsia="Calibri" w:cs="Calibri"/>
        </w:rPr>
        <w:t>Sectional</w:t>
      </w:r>
      <w:r w:rsidR="00B42371" w:rsidRPr="00B42371">
        <w:rPr>
          <w:rFonts w:eastAsia="Calibri" w:cs="Calibri"/>
        </w:rPr>
        <w:t xml:space="preserve"> Champs</w:t>
      </w:r>
      <w:r w:rsidR="00263D48">
        <w:rPr>
          <w:rFonts w:eastAsia="Calibri" w:cs="Calibri"/>
        </w:rPr>
        <w:t xml:space="preserve">), the </w:t>
      </w:r>
      <w:r w:rsidRPr="00A250AE">
        <w:rPr>
          <w:rFonts w:eastAsia="Calibri" w:cs="Calibri"/>
        </w:rPr>
        <w:t>Host (</w:t>
      </w:r>
      <w:r w:rsidR="00263D48">
        <w:rPr>
          <w:rFonts w:eastAsia="Calibri" w:cs="Calibri"/>
        </w:rPr>
        <w:t>Aggie Swim</w:t>
      </w:r>
      <w:r w:rsidRPr="00A250AE">
        <w:rPr>
          <w:rFonts w:eastAsia="Calibri" w:cs="Calibri"/>
        </w:rPr>
        <w:t xml:space="preserve"> Club) agrees to comply and enforce all health and safety mandates and guidelines of USA Swimming, Gulf Swimming, the </w:t>
      </w:r>
      <w:r w:rsidR="00263D48">
        <w:rPr>
          <w:rFonts w:eastAsia="Calibri" w:cs="Calibri"/>
        </w:rPr>
        <w:t>State of Texas, and the Brazos</w:t>
      </w:r>
      <w:r w:rsidRPr="00A250AE">
        <w:rPr>
          <w:rFonts w:eastAsia="Calibri" w:cs="Calibri"/>
        </w:rPr>
        <w:t xml:space="preserve"> County Public Heal</w:t>
      </w:r>
      <w:bookmarkStart w:id="0" w:name="_GoBack"/>
      <w:bookmarkEnd w:id="0"/>
      <w:r w:rsidRPr="00A250AE">
        <w:rPr>
          <w:rFonts w:eastAsia="Calibri" w:cs="Calibri"/>
        </w:rPr>
        <w:t>th Department.</w:t>
      </w:r>
    </w:p>
    <w:p w14:paraId="1C1D42B6" w14:textId="77777777" w:rsidR="00720F4D" w:rsidRDefault="00720F4D"/>
    <w:sectPr w:rsidR="00720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71D37"/>
    <w:multiLevelType w:val="hybridMultilevel"/>
    <w:tmpl w:val="3A7C2FC4"/>
    <w:lvl w:ilvl="0" w:tplc="E4BA47E2">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AE"/>
    <w:rsid w:val="00072E02"/>
    <w:rsid w:val="001C7C73"/>
    <w:rsid w:val="00263D48"/>
    <w:rsid w:val="006741FD"/>
    <w:rsid w:val="00720F4D"/>
    <w:rsid w:val="00775A57"/>
    <w:rsid w:val="008357F7"/>
    <w:rsid w:val="00A250AE"/>
    <w:rsid w:val="00A25E11"/>
    <w:rsid w:val="00B17567"/>
    <w:rsid w:val="00B42371"/>
    <w:rsid w:val="00B76327"/>
    <w:rsid w:val="00B915C8"/>
    <w:rsid w:val="00F7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8V5PfMlCf4zZ8iSclVEACuvZqgM9sKE6r63E_b3rAWmbPYw/viewform?vc=0&amp;c=0&amp;w=1" TargetMode="External"/><Relationship Id="rId3" Type="http://schemas.microsoft.com/office/2007/relationships/stylesWithEffects" Target="stylesWithEffects.xml"/><Relationship Id="rId7" Type="http://schemas.openxmlformats.org/officeDocument/2006/relationships/hyperlink" Target="http://info.usaswimming.org/rs/236-KCZ-495/images/2020ReturntoCompetition.pdf?mkt_tok=eyJpIjoiWWpCbFpHSTJPVFU1TmpkbCIsInQiOiJndkJpdEY3N0lZK2xST2dRZHZiSHVSa3ArMnp1T0FHQ2VjaUN3NGkzRXh0VXlcL25DQmozVlBQVWtpQVg1MTFSN0xSdGpvb2Y3Vkp3dGdjVFB5UWY2RkhUVDRHQzFhbkNOS0VVVjhsQ1dPbko2VmR5NURLU3Nmd1hFSmpnMTd0M28ifQ%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texas.gov/uploads/files/organization/opentexas/EO-GA-29-use-of-face-coverings-during-COVID-19-IMAGE-07-02-202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Sandifer</dc:creator>
  <cp:keywords/>
  <dc:description/>
  <cp:lastModifiedBy>Henry L Clark</cp:lastModifiedBy>
  <cp:revision>5</cp:revision>
  <dcterms:created xsi:type="dcterms:W3CDTF">2021-04-19T21:01:00Z</dcterms:created>
  <dcterms:modified xsi:type="dcterms:W3CDTF">2021-11-18T17:15:00Z</dcterms:modified>
</cp:coreProperties>
</file>